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38" w:rsidRDefault="00B3344A">
      <w:r>
        <w:t>Date: 19</w:t>
      </w:r>
      <w:r w:rsidR="006F18EB" w:rsidRPr="006F18EB">
        <w:rPr>
          <w:vertAlign w:val="superscript"/>
        </w:rPr>
        <w:t>th</w:t>
      </w:r>
      <w:r>
        <w:t>Oct 2016, 6:30pm – 8:00</w:t>
      </w:r>
      <w:r w:rsidR="005B5938">
        <w:t>pm</w:t>
      </w:r>
      <w:r w:rsidR="000843D6">
        <w:tab/>
      </w:r>
      <w:r w:rsidR="000843D6">
        <w:tab/>
      </w:r>
      <w:r w:rsidR="000843D6">
        <w:tab/>
      </w:r>
      <w:r w:rsidR="000843D6">
        <w:tab/>
      </w:r>
      <w:r w:rsidR="000843D6">
        <w:tab/>
      </w:r>
      <w:r w:rsidR="000843D6">
        <w:tab/>
      </w:r>
      <w:r w:rsidR="000843D6">
        <w:tab/>
      </w:r>
      <w:r w:rsidR="000843D6">
        <w:tab/>
      </w:r>
      <w:r w:rsidR="005B5938">
        <w:t>Venue:</w:t>
      </w:r>
      <w:r>
        <w:t>Newman Catholic College</w:t>
      </w:r>
      <w:r w:rsidR="005B5938">
        <w:t>, Harlesden</w:t>
      </w:r>
    </w:p>
    <w:p w:rsidR="005B5938" w:rsidRDefault="005B5938"/>
    <w:tbl>
      <w:tblPr>
        <w:tblStyle w:val="TableGrid"/>
        <w:tblW w:w="14339" w:type="dxa"/>
        <w:tblLook w:val="04A0"/>
      </w:tblPr>
      <w:tblGrid>
        <w:gridCol w:w="704"/>
        <w:gridCol w:w="9894"/>
        <w:gridCol w:w="3741"/>
      </w:tblGrid>
      <w:tr w:rsidR="005B5938" w:rsidTr="00AE67A5">
        <w:trPr>
          <w:trHeight w:val="262"/>
        </w:trPr>
        <w:tc>
          <w:tcPr>
            <w:tcW w:w="704" w:type="dxa"/>
          </w:tcPr>
          <w:p w:rsidR="005B5938" w:rsidRPr="005B5938" w:rsidRDefault="005B5938" w:rsidP="005B5938">
            <w:pPr>
              <w:jc w:val="center"/>
              <w:rPr>
                <w:b/>
              </w:rPr>
            </w:pPr>
            <w:r w:rsidRPr="005B5938">
              <w:rPr>
                <w:b/>
              </w:rPr>
              <w:t>Item</w:t>
            </w:r>
          </w:p>
        </w:tc>
        <w:tc>
          <w:tcPr>
            <w:tcW w:w="9894" w:type="dxa"/>
          </w:tcPr>
          <w:p w:rsidR="005B5938" w:rsidRPr="005B5938" w:rsidRDefault="005B5938" w:rsidP="005B5938">
            <w:pPr>
              <w:jc w:val="center"/>
              <w:rPr>
                <w:b/>
              </w:rPr>
            </w:pPr>
            <w:r w:rsidRPr="005B5938">
              <w:rPr>
                <w:b/>
              </w:rPr>
              <w:t>Minutes</w:t>
            </w:r>
          </w:p>
        </w:tc>
        <w:tc>
          <w:tcPr>
            <w:tcW w:w="3741" w:type="dxa"/>
          </w:tcPr>
          <w:p w:rsidR="005B5938" w:rsidRPr="005B5938" w:rsidRDefault="005B5938" w:rsidP="005B5938">
            <w:pPr>
              <w:jc w:val="center"/>
              <w:rPr>
                <w:b/>
              </w:rPr>
            </w:pPr>
            <w:r w:rsidRPr="005B5938">
              <w:rPr>
                <w:b/>
              </w:rPr>
              <w:t>Actions</w:t>
            </w:r>
          </w:p>
        </w:tc>
      </w:tr>
      <w:tr w:rsidR="005B5938" w:rsidTr="00AE67A5">
        <w:trPr>
          <w:trHeight w:val="247"/>
        </w:trPr>
        <w:tc>
          <w:tcPr>
            <w:tcW w:w="704" w:type="dxa"/>
          </w:tcPr>
          <w:p w:rsidR="005B5938" w:rsidRDefault="00C707EF" w:rsidP="005B5938">
            <w:pPr>
              <w:jc w:val="center"/>
            </w:pPr>
            <w:r>
              <w:t>1</w:t>
            </w:r>
          </w:p>
        </w:tc>
        <w:tc>
          <w:tcPr>
            <w:tcW w:w="9894" w:type="dxa"/>
          </w:tcPr>
          <w:p w:rsidR="005B5938" w:rsidRPr="00B21E61" w:rsidRDefault="005B5938">
            <w:pPr>
              <w:rPr>
                <w:b/>
              </w:rPr>
            </w:pPr>
            <w:r w:rsidRPr="00B21E61">
              <w:rPr>
                <w:b/>
              </w:rPr>
              <w:t>Welcome &amp; Introductions:</w:t>
            </w:r>
          </w:p>
          <w:p w:rsidR="005B5938" w:rsidRDefault="00B3344A" w:rsidP="005B5938">
            <w:pPr>
              <w:pStyle w:val="ListParagraph"/>
              <w:numPr>
                <w:ilvl w:val="0"/>
                <w:numId w:val="1"/>
              </w:numPr>
            </w:pPr>
            <w:r>
              <w:t>Leão</w:t>
            </w:r>
            <w:r w:rsidR="005B5938">
              <w:t xml:space="preserve"> welcomed all to the meeting and thanked them for attending</w:t>
            </w:r>
            <w:r w:rsidR="00DE5DFD">
              <w:t>.</w:t>
            </w:r>
          </w:p>
          <w:p w:rsidR="008D3531" w:rsidRDefault="00B3344A" w:rsidP="005B5938">
            <w:pPr>
              <w:pStyle w:val="ListParagraph"/>
              <w:numPr>
                <w:ilvl w:val="0"/>
                <w:numId w:val="1"/>
              </w:numPr>
            </w:pPr>
            <w:r>
              <w:t>Leão</w:t>
            </w:r>
            <w:r w:rsidR="008D3531">
              <w:t xml:space="preserve"> asked everyone to review the minutes from the last meeting</w:t>
            </w:r>
            <w:r w:rsidR="00DE5DFD">
              <w:t>.</w:t>
            </w:r>
          </w:p>
          <w:p w:rsidR="005B5938" w:rsidRDefault="005B5938" w:rsidP="008D3531">
            <w:pPr>
              <w:pStyle w:val="ListParagraph"/>
              <w:numPr>
                <w:ilvl w:val="0"/>
                <w:numId w:val="1"/>
              </w:numPr>
            </w:pPr>
            <w:r>
              <w:t>The minutes of the last meeting were reviewed and adopted</w:t>
            </w:r>
            <w:r w:rsidR="0040618C">
              <w:t xml:space="preserve"> by members. </w:t>
            </w:r>
          </w:p>
        </w:tc>
        <w:tc>
          <w:tcPr>
            <w:tcW w:w="3741" w:type="dxa"/>
          </w:tcPr>
          <w:p w:rsidR="005B5938" w:rsidRDefault="005B5938"/>
        </w:tc>
      </w:tr>
      <w:tr w:rsidR="005B5938" w:rsidTr="00AE67A5">
        <w:trPr>
          <w:trHeight w:val="262"/>
        </w:trPr>
        <w:tc>
          <w:tcPr>
            <w:tcW w:w="704" w:type="dxa"/>
          </w:tcPr>
          <w:p w:rsidR="005B5938" w:rsidRDefault="00B3344A" w:rsidP="005B5938">
            <w:pPr>
              <w:jc w:val="center"/>
            </w:pPr>
            <w:r>
              <w:t>2</w:t>
            </w:r>
          </w:p>
        </w:tc>
        <w:tc>
          <w:tcPr>
            <w:tcW w:w="9894" w:type="dxa"/>
          </w:tcPr>
          <w:p w:rsidR="00B3344A" w:rsidRDefault="00B3344A" w:rsidP="00B3344A">
            <w:pPr>
              <w:rPr>
                <w:rFonts w:ascii="Calibri" w:hAnsi="Calibri"/>
                <w:b/>
                <w:color w:val="000000"/>
              </w:rPr>
            </w:pPr>
            <w:r w:rsidRPr="00D311BC">
              <w:rPr>
                <w:rFonts w:ascii="Calibri" w:hAnsi="Calibri"/>
                <w:b/>
                <w:color w:val="000000"/>
              </w:rPr>
              <w:t xml:space="preserve">Update on </w:t>
            </w:r>
            <w:r>
              <w:rPr>
                <w:rFonts w:ascii="Calibri" w:hAnsi="Calibri"/>
                <w:b/>
                <w:color w:val="000000"/>
              </w:rPr>
              <w:t>the neighbourhood plan:</w:t>
            </w:r>
          </w:p>
          <w:p w:rsidR="00C66FF8" w:rsidRDefault="00711837" w:rsidP="00C66FF8">
            <w:pPr>
              <w:pStyle w:val="ListParagraph"/>
              <w:numPr>
                <w:ilvl w:val="0"/>
                <w:numId w:val="32"/>
              </w:numPr>
              <w:contextualSpacing w:val="0"/>
              <w:rPr>
                <w:rFonts w:ascii="Calibri" w:hAnsi="Calibri"/>
                <w:color w:val="000000"/>
              </w:rPr>
            </w:pPr>
            <w:r>
              <w:rPr>
                <w:rFonts w:ascii="Calibri" w:hAnsi="Calibri"/>
                <w:color w:val="000000"/>
              </w:rPr>
              <w:t xml:space="preserve">Atara informed </w:t>
            </w:r>
            <w:r w:rsidR="003C62AF">
              <w:rPr>
                <w:rFonts w:ascii="Calibri" w:hAnsi="Calibri"/>
                <w:color w:val="000000"/>
              </w:rPr>
              <w:t>updated attendees about the</w:t>
            </w:r>
            <w:r w:rsidR="00B3344A" w:rsidRPr="00C7479A">
              <w:rPr>
                <w:rFonts w:ascii="Calibri" w:hAnsi="Calibri"/>
                <w:color w:val="000000"/>
              </w:rPr>
              <w:t xml:space="preserve"> draft neighbo</w:t>
            </w:r>
            <w:r>
              <w:rPr>
                <w:rFonts w:ascii="Calibri" w:hAnsi="Calibri"/>
                <w:color w:val="000000"/>
              </w:rPr>
              <w:t>urhood plan.</w:t>
            </w:r>
          </w:p>
          <w:p w:rsidR="003C62AF" w:rsidRDefault="00C66FF8" w:rsidP="00C66FF8">
            <w:pPr>
              <w:pStyle w:val="ListParagraph"/>
              <w:numPr>
                <w:ilvl w:val="0"/>
                <w:numId w:val="32"/>
              </w:numPr>
              <w:contextualSpacing w:val="0"/>
              <w:rPr>
                <w:rFonts w:ascii="Calibri" w:hAnsi="Calibri"/>
                <w:color w:val="000000"/>
              </w:rPr>
            </w:pPr>
            <w:r>
              <w:rPr>
                <w:rFonts w:ascii="Calibri" w:hAnsi="Calibri"/>
                <w:color w:val="000000"/>
              </w:rPr>
              <w:t>P</w:t>
            </w:r>
            <w:r w:rsidRPr="00C7479A">
              <w:rPr>
                <w:rFonts w:ascii="Calibri" w:hAnsi="Calibri"/>
                <w:color w:val="000000"/>
              </w:rPr>
              <w:t xml:space="preserve">rinted copies </w:t>
            </w:r>
            <w:r>
              <w:rPr>
                <w:rFonts w:ascii="Calibri" w:hAnsi="Calibri"/>
                <w:color w:val="000000"/>
              </w:rPr>
              <w:t>were made available to attendeesat the meeting</w:t>
            </w:r>
          </w:p>
          <w:p w:rsidR="00C66FF8" w:rsidRPr="00C66FF8" w:rsidRDefault="00C66FF8" w:rsidP="00C66FF8">
            <w:pPr>
              <w:pStyle w:val="ListParagraph"/>
              <w:numPr>
                <w:ilvl w:val="0"/>
                <w:numId w:val="32"/>
              </w:numPr>
              <w:contextualSpacing w:val="0"/>
              <w:rPr>
                <w:rFonts w:ascii="Calibri" w:hAnsi="Calibri"/>
                <w:color w:val="000000"/>
              </w:rPr>
            </w:pPr>
            <w:r>
              <w:rPr>
                <w:rFonts w:ascii="Calibri" w:hAnsi="Calibri"/>
                <w:color w:val="000000"/>
              </w:rPr>
              <w:t>Feedback on the plans have been received from the OPDC, Brent and TFL</w:t>
            </w:r>
          </w:p>
          <w:p w:rsidR="00C66FF8" w:rsidRPr="00D32467" w:rsidRDefault="00C66FF8" w:rsidP="00C66FF8">
            <w:pPr>
              <w:pStyle w:val="ListParagraph"/>
              <w:numPr>
                <w:ilvl w:val="0"/>
                <w:numId w:val="32"/>
              </w:numPr>
              <w:contextualSpacing w:val="0"/>
              <w:rPr>
                <w:rFonts w:ascii="Calibri" w:hAnsi="Calibri"/>
                <w:color w:val="000000"/>
              </w:rPr>
            </w:pPr>
            <w:r w:rsidRPr="00D32467">
              <w:rPr>
                <w:rFonts w:ascii="Calibri" w:hAnsi="Calibri"/>
                <w:color w:val="000000"/>
              </w:rPr>
              <w:t>E.g. OPDC asked us:</w:t>
            </w:r>
          </w:p>
          <w:p w:rsidR="00C66FF8" w:rsidRDefault="00C66FF8" w:rsidP="00C66FF8">
            <w:pPr>
              <w:pStyle w:val="ListParagraph"/>
              <w:numPr>
                <w:ilvl w:val="0"/>
                <w:numId w:val="35"/>
              </w:numPr>
              <w:contextualSpacing w:val="0"/>
              <w:rPr>
                <w:rFonts w:ascii="Calibri" w:hAnsi="Calibri"/>
                <w:color w:val="000000"/>
              </w:rPr>
            </w:pPr>
            <w:r w:rsidRPr="00D32467">
              <w:rPr>
                <w:rFonts w:ascii="Calibri" w:hAnsi="Calibri"/>
                <w:color w:val="000000"/>
              </w:rPr>
              <w:t>To include better maps and a map that shows all our site allocations</w:t>
            </w:r>
          </w:p>
          <w:p w:rsidR="00C66FF8" w:rsidRDefault="00C66FF8" w:rsidP="00C66FF8">
            <w:pPr>
              <w:pStyle w:val="ListParagraph"/>
              <w:numPr>
                <w:ilvl w:val="0"/>
                <w:numId w:val="35"/>
              </w:numPr>
              <w:contextualSpacing w:val="0"/>
              <w:rPr>
                <w:rFonts w:ascii="Calibri" w:hAnsi="Calibri"/>
                <w:color w:val="000000"/>
              </w:rPr>
            </w:pPr>
            <w:r w:rsidRPr="00C66FF8">
              <w:rPr>
                <w:rFonts w:ascii="Calibri" w:hAnsi="Calibri"/>
                <w:color w:val="000000"/>
              </w:rPr>
              <w:t>To provide updated information on population projection, house prices</w:t>
            </w:r>
          </w:p>
          <w:p w:rsidR="00C66FF8" w:rsidRPr="00C66FF8" w:rsidRDefault="00C66FF8" w:rsidP="00C66FF8">
            <w:pPr>
              <w:pStyle w:val="ListParagraph"/>
              <w:numPr>
                <w:ilvl w:val="0"/>
                <w:numId w:val="35"/>
              </w:numPr>
              <w:contextualSpacing w:val="0"/>
              <w:rPr>
                <w:rFonts w:ascii="Calibri" w:hAnsi="Calibri"/>
                <w:color w:val="000000"/>
              </w:rPr>
            </w:pPr>
            <w:r w:rsidRPr="00C66FF8">
              <w:rPr>
                <w:rFonts w:ascii="Calibri" w:hAnsi="Calibri"/>
                <w:color w:val="000000"/>
              </w:rPr>
              <w:t>To consider delaying development of the plan until the OPDC local plan is ready next summer but the committee prefers to continue with our planned timetable and then to liaise with OPDC when the local plan is published</w:t>
            </w:r>
          </w:p>
          <w:p w:rsidR="00C66FF8" w:rsidRPr="00C66FF8" w:rsidRDefault="000B69BD" w:rsidP="00C66FF8">
            <w:pPr>
              <w:pStyle w:val="ListParagraph"/>
              <w:numPr>
                <w:ilvl w:val="0"/>
                <w:numId w:val="32"/>
              </w:numPr>
              <w:contextualSpacing w:val="0"/>
              <w:rPr>
                <w:rFonts w:ascii="Calibri" w:hAnsi="Calibri"/>
                <w:color w:val="000000"/>
              </w:rPr>
            </w:pPr>
            <w:r>
              <w:rPr>
                <w:rFonts w:ascii="Calibri" w:hAnsi="Calibri"/>
                <w:color w:val="000000"/>
              </w:rPr>
              <w:t>A</w:t>
            </w:r>
            <w:r w:rsidR="00711837">
              <w:rPr>
                <w:rFonts w:ascii="Calibri" w:hAnsi="Calibri"/>
                <w:color w:val="000000"/>
              </w:rPr>
              <w:t xml:space="preserve">n electronic version </w:t>
            </w:r>
            <w:r w:rsidR="00C66FF8">
              <w:rPr>
                <w:rFonts w:ascii="Calibri" w:hAnsi="Calibri"/>
                <w:color w:val="000000"/>
              </w:rPr>
              <w:t xml:space="preserve">of the plans </w:t>
            </w:r>
            <w:r w:rsidR="00711837">
              <w:rPr>
                <w:rFonts w:ascii="Calibri" w:hAnsi="Calibri"/>
                <w:color w:val="000000"/>
              </w:rPr>
              <w:t>will soon be available on-line and we</w:t>
            </w:r>
            <w:r w:rsidR="00B3344A" w:rsidRPr="00C7479A">
              <w:rPr>
                <w:rFonts w:ascii="Calibri" w:hAnsi="Calibri"/>
                <w:color w:val="000000"/>
              </w:rPr>
              <w:t xml:space="preserve"> will </w:t>
            </w:r>
            <w:r w:rsidR="00711837">
              <w:rPr>
                <w:rFonts w:ascii="Calibri" w:hAnsi="Calibri"/>
                <w:color w:val="000000"/>
              </w:rPr>
              <w:t xml:space="preserve">email this to </w:t>
            </w:r>
            <w:r>
              <w:rPr>
                <w:rFonts w:ascii="Calibri" w:hAnsi="Calibri"/>
                <w:color w:val="000000"/>
              </w:rPr>
              <w:t>those on our mailing list in December.</w:t>
            </w:r>
          </w:p>
          <w:p w:rsidR="00B3344A" w:rsidRPr="003B35B1" w:rsidRDefault="000B69BD" w:rsidP="00C66FF8">
            <w:pPr>
              <w:pStyle w:val="ListParagraph"/>
              <w:numPr>
                <w:ilvl w:val="0"/>
                <w:numId w:val="32"/>
              </w:numPr>
              <w:contextualSpacing w:val="0"/>
              <w:rPr>
                <w:rFonts w:ascii="Calibri" w:hAnsi="Calibri"/>
                <w:color w:val="000000"/>
              </w:rPr>
            </w:pPr>
            <w:r>
              <w:rPr>
                <w:rFonts w:ascii="Calibri" w:hAnsi="Calibri"/>
                <w:color w:val="000000"/>
              </w:rPr>
              <w:t xml:space="preserve">It was suggested by </w:t>
            </w:r>
            <w:r w:rsidR="003C62AF">
              <w:rPr>
                <w:rFonts w:ascii="Calibri" w:hAnsi="Calibri"/>
                <w:color w:val="000000"/>
              </w:rPr>
              <w:t>an attendee that we include a contents page and in</w:t>
            </w:r>
            <w:r w:rsidR="00653C5E">
              <w:rPr>
                <w:rFonts w:ascii="Calibri" w:hAnsi="Calibri"/>
                <w:color w:val="000000"/>
              </w:rPr>
              <w:t xml:space="preserve">clude the </w:t>
            </w:r>
            <w:r w:rsidR="003C62AF">
              <w:rPr>
                <w:rFonts w:ascii="Calibri" w:hAnsi="Calibri"/>
                <w:color w:val="000000"/>
              </w:rPr>
              <w:t>version</w:t>
            </w:r>
            <w:r w:rsidR="00653C5E">
              <w:rPr>
                <w:rFonts w:ascii="Calibri" w:hAnsi="Calibri"/>
                <w:color w:val="000000"/>
              </w:rPr>
              <w:t xml:space="preserve"> number of the plan </w:t>
            </w:r>
            <w:r w:rsidR="00C66FF8">
              <w:rPr>
                <w:rFonts w:ascii="Calibri" w:hAnsi="Calibri"/>
                <w:color w:val="000000"/>
              </w:rPr>
              <w:t>when shared</w:t>
            </w:r>
          </w:p>
          <w:p w:rsidR="00B3344A" w:rsidRPr="00D32467" w:rsidRDefault="003C62AF" w:rsidP="00C66FF8">
            <w:pPr>
              <w:pStyle w:val="ListParagraph"/>
              <w:numPr>
                <w:ilvl w:val="0"/>
                <w:numId w:val="32"/>
              </w:numPr>
              <w:contextualSpacing w:val="0"/>
              <w:rPr>
                <w:rFonts w:ascii="Calibri" w:hAnsi="Calibri"/>
                <w:color w:val="000000"/>
              </w:rPr>
            </w:pPr>
            <w:r>
              <w:rPr>
                <w:rFonts w:ascii="Calibri" w:hAnsi="Calibri"/>
                <w:color w:val="000000"/>
              </w:rPr>
              <w:t>Atara talked about recommendations fo</w:t>
            </w:r>
            <w:r w:rsidR="00003223">
              <w:rPr>
                <w:rFonts w:ascii="Calibri" w:hAnsi="Calibri"/>
                <w:color w:val="000000"/>
              </w:rPr>
              <w:t>r use of CIL (Community Infrastructure Levy) which would be of particular inter</w:t>
            </w:r>
            <w:r w:rsidR="00A9151B">
              <w:rPr>
                <w:rFonts w:ascii="Calibri" w:hAnsi="Calibri"/>
                <w:color w:val="000000"/>
              </w:rPr>
              <w:t>e</w:t>
            </w:r>
            <w:r w:rsidR="00003223">
              <w:rPr>
                <w:rFonts w:ascii="Calibri" w:hAnsi="Calibri"/>
                <w:color w:val="000000"/>
              </w:rPr>
              <w:t>st to education and community groups.</w:t>
            </w:r>
          </w:p>
          <w:p w:rsidR="00653C5E" w:rsidRDefault="00003223" w:rsidP="00653C5E">
            <w:pPr>
              <w:pStyle w:val="ListParagraph"/>
              <w:numPr>
                <w:ilvl w:val="0"/>
                <w:numId w:val="35"/>
              </w:numPr>
              <w:contextualSpacing w:val="0"/>
              <w:rPr>
                <w:rFonts w:ascii="Calibri" w:hAnsi="Calibri"/>
                <w:color w:val="000000"/>
              </w:rPr>
            </w:pPr>
            <w:r>
              <w:rPr>
                <w:rFonts w:ascii="Calibri" w:hAnsi="Calibri"/>
                <w:color w:val="000000"/>
              </w:rPr>
              <w:t>Atara provided information as to how CIL money is generated and how it can be used (e.g. community spaces)</w:t>
            </w:r>
          </w:p>
          <w:p w:rsidR="00653C5E" w:rsidRDefault="00003223" w:rsidP="00653C5E">
            <w:pPr>
              <w:pStyle w:val="ListParagraph"/>
              <w:numPr>
                <w:ilvl w:val="0"/>
                <w:numId w:val="35"/>
              </w:numPr>
              <w:contextualSpacing w:val="0"/>
              <w:rPr>
                <w:rFonts w:ascii="Calibri" w:hAnsi="Calibri"/>
                <w:color w:val="000000"/>
              </w:rPr>
            </w:pPr>
            <w:r w:rsidRPr="00653C5E">
              <w:rPr>
                <w:rFonts w:ascii="Calibri" w:hAnsi="Calibri"/>
                <w:color w:val="000000"/>
              </w:rPr>
              <w:t xml:space="preserve">An attendee </w:t>
            </w:r>
            <w:r w:rsidR="00C66FF8" w:rsidRPr="00653C5E">
              <w:rPr>
                <w:rFonts w:ascii="Calibri" w:hAnsi="Calibri"/>
                <w:color w:val="000000"/>
              </w:rPr>
              <w:t>mentioned that</w:t>
            </w:r>
            <w:r w:rsidRPr="00653C5E">
              <w:rPr>
                <w:rFonts w:ascii="Calibri" w:hAnsi="Calibri"/>
                <w:color w:val="000000"/>
              </w:rPr>
              <w:t xml:space="preserve"> the OPDC </w:t>
            </w:r>
            <w:r w:rsidR="00C66FF8" w:rsidRPr="00653C5E">
              <w:rPr>
                <w:rFonts w:ascii="Calibri" w:hAnsi="Calibri"/>
                <w:color w:val="000000"/>
              </w:rPr>
              <w:t>is in the process of deciding how to use</w:t>
            </w:r>
            <w:r w:rsidRPr="00653C5E">
              <w:rPr>
                <w:rFonts w:ascii="Calibri" w:hAnsi="Calibri"/>
                <w:color w:val="000000"/>
              </w:rPr>
              <w:t xml:space="preserve"> CIL money</w:t>
            </w:r>
            <w:r w:rsidR="00C66FF8" w:rsidRPr="00653C5E">
              <w:rPr>
                <w:rFonts w:ascii="Calibri" w:hAnsi="Calibri"/>
                <w:color w:val="000000"/>
              </w:rPr>
              <w:t xml:space="preserve"> generated from Old Oak and Park Royal Developments</w:t>
            </w:r>
          </w:p>
          <w:p w:rsidR="00B3344A" w:rsidRPr="00653C5E" w:rsidRDefault="00C66FF8" w:rsidP="00653C5E">
            <w:pPr>
              <w:pStyle w:val="ListParagraph"/>
              <w:numPr>
                <w:ilvl w:val="0"/>
                <w:numId w:val="35"/>
              </w:numPr>
              <w:contextualSpacing w:val="0"/>
              <w:rPr>
                <w:rFonts w:ascii="Calibri" w:hAnsi="Calibri"/>
                <w:color w:val="000000"/>
              </w:rPr>
            </w:pPr>
            <w:r w:rsidRPr="00653C5E">
              <w:rPr>
                <w:rFonts w:ascii="Calibri" w:hAnsi="Calibri"/>
                <w:color w:val="000000"/>
              </w:rPr>
              <w:t xml:space="preserve">Request to include comments re OPDC CIL in plans </w:t>
            </w:r>
          </w:p>
          <w:p w:rsidR="00B3344A" w:rsidRPr="00C7479A" w:rsidRDefault="00653C5E" w:rsidP="00C66FF8">
            <w:pPr>
              <w:pStyle w:val="ListParagraph"/>
              <w:numPr>
                <w:ilvl w:val="0"/>
                <w:numId w:val="32"/>
              </w:numPr>
              <w:contextualSpacing w:val="0"/>
              <w:rPr>
                <w:rFonts w:ascii="Calibri" w:hAnsi="Calibri"/>
                <w:color w:val="000000"/>
              </w:rPr>
            </w:pPr>
            <w:r>
              <w:rPr>
                <w:rFonts w:ascii="Calibri" w:hAnsi="Calibri"/>
                <w:color w:val="000000"/>
              </w:rPr>
              <w:t>Public consultation of plans will take place in December or January. This will be confirmed shortly.</w:t>
            </w:r>
          </w:p>
          <w:p w:rsidR="005875B0" w:rsidRPr="008E6614" w:rsidRDefault="003870C5" w:rsidP="00C66FF8">
            <w:pPr>
              <w:pStyle w:val="ListParagraph"/>
              <w:numPr>
                <w:ilvl w:val="0"/>
                <w:numId w:val="32"/>
              </w:numPr>
              <w:tabs>
                <w:tab w:val="left" w:pos="4170"/>
              </w:tabs>
            </w:pPr>
            <w:r>
              <w:rPr>
                <w:rFonts w:ascii="Calibri" w:hAnsi="Calibri"/>
                <w:color w:val="000000"/>
              </w:rPr>
              <w:t>Atara</w:t>
            </w:r>
            <w:r w:rsidR="00653C5E">
              <w:rPr>
                <w:rFonts w:ascii="Calibri" w:hAnsi="Calibri"/>
                <w:color w:val="000000"/>
              </w:rPr>
              <w:t xml:space="preserve"> invited </w:t>
            </w:r>
            <w:r>
              <w:rPr>
                <w:rFonts w:ascii="Calibri" w:hAnsi="Calibri"/>
                <w:color w:val="000000"/>
              </w:rPr>
              <w:t>people to comment on the draft plans</w:t>
            </w:r>
            <w:r w:rsidR="00B3344A">
              <w:rPr>
                <w:rFonts w:ascii="Calibri" w:hAnsi="Calibri"/>
                <w:color w:val="000000"/>
              </w:rPr>
              <w:t xml:space="preserve"> to </w:t>
            </w:r>
            <w:hyperlink r:id="rId8" w:history="1">
              <w:r w:rsidR="00B3344A" w:rsidRPr="00317A40">
                <w:rPr>
                  <w:rStyle w:val="Hyperlink"/>
                  <w:rFonts w:ascii="Calibri" w:hAnsi="Calibri"/>
                </w:rPr>
                <w:t>info@harlesdenneighbourhoodforum.com</w:t>
              </w:r>
            </w:hyperlink>
          </w:p>
        </w:tc>
        <w:tc>
          <w:tcPr>
            <w:tcW w:w="3741" w:type="dxa"/>
          </w:tcPr>
          <w:p w:rsidR="005B5938" w:rsidRDefault="005B5938"/>
          <w:p w:rsidR="003C62AF" w:rsidRDefault="003C62AF"/>
          <w:p w:rsidR="003C62AF" w:rsidRDefault="003C62AF"/>
          <w:p w:rsidR="003C62AF" w:rsidRDefault="003C62AF"/>
          <w:p w:rsidR="00F34001" w:rsidRDefault="00F34001"/>
          <w:p w:rsidR="00F34001" w:rsidRDefault="00F34001"/>
          <w:p w:rsidR="00F34001" w:rsidRDefault="00F34001"/>
          <w:p w:rsidR="00F34001" w:rsidRDefault="00F34001"/>
          <w:p w:rsidR="00F34001" w:rsidRDefault="00F34001"/>
          <w:p w:rsidR="00F34001" w:rsidRDefault="00F34001"/>
          <w:p w:rsidR="00F34001" w:rsidRDefault="00F34001">
            <w:bookmarkStart w:id="0" w:name="_GoBack"/>
            <w:bookmarkEnd w:id="0"/>
          </w:p>
          <w:p w:rsidR="003C62AF" w:rsidRDefault="003C62AF"/>
          <w:p w:rsidR="003C62AF" w:rsidRDefault="003C62AF">
            <w:r>
              <w:t>X to add contents page and version number in footer?</w:t>
            </w:r>
          </w:p>
        </w:tc>
      </w:tr>
      <w:tr w:rsidR="005B5938" w:rsidTr="00711837">
        <w:trPr>
          <w:trHeight w:val="4810"/>
        </w:trPr>
        <w:tc>
          <w:tcPr>
            <w:tcW w:w="704" w:type="dxa"/>
          </w:tcPr>
          <w:p w:rsidR="005B5938" w:rsidRDefault="00E70C39" w:rsidP="005B5938">
            <w:pPr>
              <w:jc w:val="center"/>
            </w:pPr>
            <w:r>
              <w:lastRenderedPageBreak/>
              <w:t>3</w:t>
            </w:r>
          </w:p>
        </w:tc>
        <w:tc>
          <w:tcPr>
            <w:tcW w:w="9894" w:type="dxa"/>
          </w:tcPr>
          <w:p w:rsidR="00E70C39" w:rsidRPr="00E70C39" w:rsidRDefault="00E70C39" w:rsidP="00E70C39">
            <w:pPr>
              <w:rPr>
                <w:rFonts w:ascii="Calibri" w:hAnsi="Calibri"/>
                <w:b/>
                <w:color w:val="000000"/>
              </w:rPr>
            </w:pPr>
            <w:r w:rsidRPr="00E70C39">
              <w:rPr>
                <w:rFonts w:ascii="Calibri" w:hAnsi="Calibri"/>
                <w:b/>
                <w:color w:val="000000"/>
              </w:rPr>
              <w:t>Brent outcome based reviews and pop-up hub for Harlesden</w:t>
            </w:r>
          </w:p>
          <w:p w:rsidR="00E70C39" w:rsidRPr="003870C5" w:rsidRDefault="0070139D" w:rsidP="003870C5">
            <w:pPr>
              <w:pStyle w:val="ListParagraph"/>
              <w:numPr>
                <w:ilvl w:val="0"/>
                <w:numId w:val="32"/>
              </w:numPr>
              <w:contextualSpacing w:val="0"/>
              <w:rPr>
                <w:rFonts w:ascii="Calibri" w:hAnsi="Calibri"/>
                <w:color w:val="000000"/>
              </w:rPr>
            </w:pPr>
            <w:r w:rsidRPr="003870C5">
              <w:rPr>
                <w:rFonts w:ascii="Calibri" w:hAnsi="Calibri"/>
                <w:color w:val="000000"/>
              </w:rPr>
              <w:t>Sadie East and Jon Cartright</w:t>
            </w:r>
            <w:r w:rsidR="00A9151B">
              <w:rPr>
                <w:rFonts w:ascii="Calibri" w:hAnsi="Calibri"/>
                <w:color w:val="000000"/>
              </w:rPr>
              <w:t xml:space="preserve"> </w:t>
            </w:r>
            <w:r w:rsidR="00BE7B58" w:rsidRPr="003870C5">
              <w:rPr>
                <w:rFonts w:ascii="Calibri" w:hAnsi="Calibri"/>
                <w:color w:val="000000"/>
              </w:rPr>
              <w:t>from Brent Council gave a presentation on the Brent Outcome Based Review and Pop-up Hub in Harlesden.</w:t>
            </w:r>
          </w:p>
          <w:p w:rsidR="003870C5" w:rsidRDefault="00BE7B58" w:rsidP="003870C5">
            <w:pPr>
              <w:pStyle w:val="ListParagraph"/>
              <w:numPr>
                <w:ilvl w:val="0"/>
                <w:numId w:val="35"/>
              </w:numPr>
            </w:pPr>
            <w:r>
              <w:t xml:space="preserve">A review was carried out and local residents were consulted in order to identify emerging issues for Harlesden. </w:t>
            </w:r>
          </w:p>
          <w:p w:rsidR="003870C5" w:rsidRDefault="00BE7B58" w:rsidP="003870C5">
            <w:pPr>
              <w:pStyle w:val="ListParagraph"/>
              <w:numPr>
                <w:ilvl w:val="0"/>
                <w:numId w:val="35"/>
              </w:numPr>
            </w:pPr>
            <w:r>
              <w:t>A recurring theme was the need for a community space / hub in Harlesden</w:t>
            </w:r>
          </w:p>
          <w:p w:rsidR="00C06513" w:rsidRDefault="00BE7B58" w:rsidP="00C06513">
            <w:pPr>
              <w:pStyle w:val="ListParagraph"/>
              <w:numPr>
                <w:ilvl w:val="0"/>
                <w:numId w:val="35"/>
              </w:numPr>
            </w:pPr>
            <w:r>
              <w:t xml:space="preserve">It was decided the pop up hub </w:t>
            </w:r>
            <w:r w:rsidR="003870C5">
              <w:t>would be a</w:t>
            </w:r>
            <w:r>
              <w:t xml:space="preserve"> prototype to enable people to try new ideas, identify what local people would want from a hub, allow people to share expertise, help and support others and forge connections.</w:t>
            </w:r>
          </w:p>
          <w:p w:rsidR="00C06513" w:rsidRDefault="00BE7B58" w:rsidP="00C06513">
            <w:pPr>
              <w:pStyle w:val="ListParagraph"/>
              <w:numPr>
                <w:ilvl w:val="0"/>
                <w:numId w:val="35"/>
              </w:numPr>
            </w:pPr>
            <w:r>
              <w:t xml:space="preserve">The pop-up hub </w:t>
            </w:r>
            <w:r w:rsidR="00C06513">
              <w:t>is at</w:t>
            </w:r>
            <w:r>
              <w:t xml:space="preserve"> the </w:t>
            </w:r>
            <w:r w:rsidR="00C06513">
              <w:t>Tavistock</w:t>
            </w:r>
            <w:r>
              <w:t xml:space="preserve"> Hall from </w:t>
            </w:r>
            <w:r w:rsidR="00B216BE">
              <w:t xml:space="preserve">Mon </w:t>
            </w:r>
            <w:r>
              <w:t>31</w:t>
            </w:r>
            <w:r w:rsidRPr="00C06513">
              <w:rPr>
                <w:vertAlign w:val="superscript"/>
              </w:rPr>
              <w:t>st</w:t>
            </w:r>
            <w:r w:rsidR="00B216BE">
              <w:t xml:space="preserve">October until </w:t>
            </w:r>
            <w:r w:rsidR="00C06513">
              <w:t>Sat 12</w:t>
            </w:r>
            <w:r w:rsidR="00C06513" w:rsidRPr="00C06513">
              <w:rPr>
                <w:vertAlign w:val="superscript"/>
              </w:rPr>
              <w:t>th</w:t>
            </w:r>
            <w:r w:rsidR="00B216BE">
              <w:t xml:space="preserve"> November.</w:t>
            </w:r>
          </w:p>
          <w:p w:rsidR="00B216BE" w:rsidRDefault="00B216BE" w:rsidP="00C06513">
            <w:pPr>
              <w:pStyle w:val="ListParagraph"/>
              <w:numPr>
                <w:ilvl w:val="0"/>
                <w:numId w:val="35"/>
              </w:numPr>
            </w:pPr>
            <w:r>
              <w:t>Will provide a space for those providing advice on housing, employment and other needs to come together in a more joined up approach. Combination of council departments and local charities / groups.</w:t>
            </w:r>
          </w:p>
          <w:p w:rsidR="00C06513" w:rsidRDefault="00C06513" w:rsidP="00C06513">
            <w:pPr>
              <w:pStyle w:val="ListParagraph"/>
              <w:numPr>
                <w:ilvl w:val="0"/>
                <w:numId w:val="32"/>
              </w:numPr>
              <w:contextualSpacing w:val="0"/>
            </w:pPr>
            <w:r>
              <w:t>Attendee asked about plans for a more permanent hub an</w:t>
            </w:r>
            <w:r w:rsidR="00857504">
              <w:t>d whether Brent have considered the need for a secular space</w:t>
            </w:r>
          </w:p>
          <w:p w:rsidR="00857504" w:rsidRDefault="00857504" w:rsidP="00857504">
            <w:pPr>
              <w:pStyle w:val="ListParagraph"/>
              <w:numPr>
                <w:ilvl w:val="0"/>
                <w:numId w:val="35"/>
              </w:numPr>
              <w:contextualSpacing w:val="0"/>
            </w:pPr>
            <w:r>
              <w:t>Sadie East confirmed Brent are looking for a secular space for the permanent hub</w:t>
            </w:r>
          </w:p>
          <w:p w:rsidR="00857504" w:rsidRDefault="00857504" w:rsidP="00C06513">
            <w:pPr>
              <w:pStyle w:val="ListParagraph"/>
              <w:numPr>
                <w:ilvl w:val="0"/>
                <w:numId w:val="32"/>
              </w:numPr>
              <w:contextualSpacing w:val="0"/>
            </w:pPr>
            <w:r>
              <w:t>Attendee asked how success of pop-up hub would be evaluated</w:t>
            </w:r>
          </w:p>
          <w:p w:rsidR="00857504" w:rsidRDefault="00857504" w:rsidP="00857504">
            <w:pPr>
              <w:pStyle w:val="ListParagraph"/>
              <w:numPr>
                <w:ilvl w:val="0"/>
                <w:numId w:val="35"/>
              </w:numPr>
              <w:contextualSpacing w:val="0"/>
            </w:pPr>
            <w:r>
              <w:t>Sadie confirmed pop-up hub’s success would be evaluated based on feedback received</w:t>
            </w:r>
          </w:p>
          <w:p w:rsidR="00857504" w:rsidRDefault="00857504" w:rsidP="00857504">
            <w:pPr>
              <w:pStyle w:val="ListParagraph"/>
              <w:numPr>
                <w:ilvl w:val="0"/>
                <w:numId w:val="32"/>
              </w:numPr>
              <w:contextualSpacing w:val="0"/>
            </w:pPr>
            <w:r>
              <w:t>Attendee commented that consultation process for pop-up hub could have been more inclusive. All consultation took place during working hours, therefore those working during surveying would not have been engaged with. It was also suggested that coordinators could have done more to engage local youth population by carrying out visits to local schools</w:t>
            </w:r>
          </w:p>
          <w:p w:rsidR="00857504" w:rsidRDefault="00857504" w:rsidP="00857504">
            <w:pPr>
              <w:pStyle w:val="ListParagraph"/>
              <w:numPr>
                <w:ilvl w:val="0"/>
                <w:numId w:val="35"/>
              </w:numPr>
              <w:contextualSpacing w:val="0"/>
            </w:pPr>
            <w:r>
              <w:t xml:space="preserve">Sadie acknowledged most consultation carried out was during working hours and that </w:t>
            </w:r>
            <w:r w:rsidR="00A656F7">
              <w:t>more could be done to engage with people outside of working hours, however there were time constraints that prevented this</w:t>
            </w:r>
          </w:p>
          <w:p w:rsidR="00A656F7" w:rsidRDefault="00A656F7" w:rsidP="00857504">
            <w:pPr>
              <w:pStyle w:val="ListParagraph"/>
              <w:numPr>
                <w:ilvl w:val="0"/>
                <w:numId w:val="35"/>
              </w:numPr>
              <w:contextualSpacing w:val="0"/>
            </w:pPr>
            <w:r>
              <w:t>The hub itself will be open to the public outside of normal working hours so people will be able to visit after work</w:t>
            </w:r>
          </w:p>
          <w:p w:rsidR="00857504" w:rsidRDefault="00A656F7" w:rsidP="00A656F7">
            <w:pPr>
              <w:pStyle w:val="ListParagraph"/>
              <w:numPr>
                <w:ilvl w:val="0"/>
                <w:numId w:val="32"/>
              </w:numPr>
              <w:contextualSpacing w:val="0"/>
            </w:pPr>
            <w:r>
              <w:t>Attendee asked for clarification of what the hub was actually for</w:t>
            </w:r>
          </w:p>
          <w:p w:rsidR="00A656F7" w:rsidRDefault="00A656F7" w:rsidP="00A656F7">
            <w:pPr>
              <w:pStyle w:val="ListParagraph"/>
              <w:numPr>
                <w:ilvl w:val="0"/>
                <w:numId w:val="35"/>
              </w:numPr>
              <w:contextualSpacing w:val="0"/>
            </w:pPr>
            <w:r>
              <w:t xml:space="preserve">Sadie responded that hub is </w:t>
            </w:r>
            <w:r w:rsidR="00174D9C">
              <w:t>meant to be a space to bring people together, provide information to vulnerable members of the community, a place for young people to take part in activities, encourage residents (who wouldn’t normally) to come together</w:t>
            </w:r>
            <w:r w:rsidR="00171FE2">
              <w:t>, sociable activities</w:t>
            </w:r>
          </w:p>
          <w:p w:rsidR="00171FE2" w:rsidRDefault="00171FE2" w:rsidP="00171FE2">
            <w:pPr>
              <w:pStyle w:val="ListParagraph"/>
              <w:numPr>
                <w:ilvl w:val="0"/>
                <w:numId w:val="32"/>
              </w:numPr>
              <w:contextualSpacing w:val="0"/>
            </w:pPr>
            <w:r>
              <w:t>Attendee raised issue of waste / rubbish problems and local environment and asked if there could be some focus on this</w:t>
            </w:r>
          </w:p>
          <w:p w:rsidR="00171FE2" w:rsidRDefault="00171FE2" w:rsidP="00171FE2">
            <w:pPr>
              <w:pStyle w:val="ListParagraph"/>
              <w:numPr>
                <w:ilvl w:val="0"/>
                <w:numId w:val="35"/>
              </w:numPr>
              <w:contextualSpacing w:val="0"/>
            </w:pPr>
            <w:r>
              <w:lastRenderedPageBreak/>
              <w:t>Veolia representative present?</w:t>
            </w:r>
          </w:p>
          <w:p w:rsidR="00171FE2" w:rsidRDefault="00171FE2" w:rsidP="00171FE2">
            <w:pPr>
              <w:pStyle w:val="ListParagraph"/>
              <w:numPr>
                <w:ilvl w:val="0"/>
                <w:numId w:val="32"/>
              </w:numPr>
              <w:contextualSpacing w:val="0"/>
            </w:pPr>
            <w:r>
              <w:t>Another attendee asked if local groups such as HEART, REACH had been consulted, as they also focus on the issue of rubbish / fly tipping locally</w:t>
            </w:r>
          </w:p>
          <w:p w:rsidR="00171FE2" w:rsidRDefault="00171FE2" w:rsidP="00171FE2">
            <w:pPr>
              <w:pStyle w:val="ListParagraph"/>
              <w:numPr>
                <w:ilvl w:val="0"/>
                <w:numId w:val="35"/>
              </w:numPr>
              <w:contextualSpacing w:val="0"/>
            </w:pPr>
            <w:r>
              <w:t>Sadie responded that they would be happy to speak with above mentioned groups</w:t>
            </w:r>
          </w:p>
          <w:p w:rsidR="00171FE2" w:rsidRDefault="00171FE2" w:rsidP="00171FE2">
            <w:pPr>
              <w:pStyle w:val="ListParagraph"/>
              <w:numPr>
                <w:ilvl w:val="0"/>
                <w:numId w:val="32"/>
              </w:numPr>
              <w:contextualSpacing w:val="0"/>
            </w:pPr>
            <w:r>
              <w:t>Attendee asked if there were plans to communicate details of the hub in different languages, as many people in the area do not speak English fluently</w:t>
            </w:r>
          </w:p>
          <w:p w:rsidR="00694EE9" w:rsidRDefault="00694EE9" w:rsidP="00694EE9">
            <w:pPr>
              <w:pStyle w:val="ListParagraph"/>
              <w:numPr>
                <w:ilvl w:val="0"/>
                <w:numId w:val="35"/>
              </w:numPr>
              <w:contextualSpacing w:val="0"/>
            </w:pPr>
            <w:r>
              <w:t>There are plans to use a translator</w:t>
            </w:r>
          </w:p>
          <w:p w:rsidR="00694EE9" w:rsidRDefault="00694EE9" w:rsidP="00694EE9">
            <w:pPr>
              <w:pStyle w:val="ListParagraph"/>
              <w:numPr>
                <w:ilvl w:val="0"/>
                <w:numId w:val="32"/>
              </w:numPr>
              <w:contextualSpacing w:val="0"/>
            </w:pPr>
            <w:r>
              <w:t>Attendee asked if they had a list of local community groups</w:t>
            </w:r>
          </w:p>
          <w:p w:rsidR="00694EE9" w:rsidRDefault="00694EE9" w:rsidP="00694EE9">
            <w:pPr>
              <w:pStyle w:val="ListParagraph"/>
              <w:numPr>
                <w:ilvl w:val="0"/>
                <w:numId w:val="35"/>
              </w:numPr>
              <w:contextualSpacing w:val="0"/>
            </w:pPr>
            <w:r>
              <w:t>Sadie replied and said they would like to connect with local groups and asked for people to contact them if they would like to get involved</w:t>
            </w:r>
          </w:p>
          <w:p w:rsidR="00694EE9" w:rsidRDefault="00694EE9" w:rsidP="00694EE9">
            <w:pPr>
              <w:pStyle w:val="ListParagraph"/>
              <w:numPr>
                <w:ilvl w:val="0"/>
                <w:numId w:val="32"/>
              </w:numPr>
              <w:contextualSpacing w:val="0"/>
            </w:pPr>
            <w:r>
              <w:t xml:space="preserve">Attendee commented that this was the first they had heard about the pop-up hub </w:t>
            </w:r>
          </w:p>
          <w:p w:rsidR="00193FDC" w:rsidRDefault="00193FDC" w:rsidP="00694EE9">
            <w:pPr>
              <w:pStyle w:val="ListParagraph"/>
              <w:numPr>
                <w:ilvl w:val="0"/>
                <w:numId w:val="32"/>
              </w:numPr>
              <w:contextualSpacing w:val="0"/>
            </w:pPr>
            <w:r>
              <w:t>Attendee asked if pop-up hub was just for vulnerable people</w:t>
            </w:r>
          </w:p>
          <w:p w:rsidR="00193FDC" w:rsidRDefault="00193FDC" w:rsidP="00193FDC">
            <w:pPr>
              <w:pStyle w:val="ListParagraph"/>
              <w:numPr>
                <w:ilvl w:val="0"/>
                <w:numId w:val="35"/>
              </w:numPr>
              <w:contextualSpacing w:val="0"/>
            </w:pPr>
            <w:r>
              <w:t xml:space="preserve">Sadie responded that the hub was not just for vulnerable people and that there was still time for plenty of other people / groups to get involved </w:t>
            </w:r>
          </w:p>
          <w:p w:rsidR="00193FDC" w:rsidRDefault="00193FDC" w:rsidP="00193FDC">
            <w:pPr>
              <w:pStyle w:val="ListParagraph"/>
              <w:numPr>
                <w:ilvl w:val="0"/>
                <w:numId w:val="35"/>
              </w:numPr>
              <w:contextualSpacing w:val="0"/>
            </w:pPr>
            <w:r>
              <w:t>Idea of hub is to have a joined-up approach to local issues and not just about regeneration which has been the focus previously</w:t>
            </w:r>
          </w:p>
          <w:p w:rsidR="00193FDC" w:rsidRDefault="00193FDC" w:rsidP="00193FDC">
            <w:pPr>
              <w:pStyle w:val="ListParagraph"/>
              <w:numPr>
                <w:ilvl w:val="0"/>
                <w:numId w:val="32"/>
              </w:numPr>
              <w:contextualSpacing w:val="0"/>
            </w:pPr>
            <w:r>
              <w:t>Attendee asked when a detailed schedule would be made available</w:t>
            </w:r>
          </w:p>
          <w:p w:rsidR="00193FDC" w:rsidRDefault="00193FDC" w:rsidP="00193FDC">
            <w:pPr>
              <w:pStyle w:val="ListParagraph"/>
              <w:numPr>
                <w:ilvl w:val="0"/>
                <w:numId w:val="35"/>
              </w:numPr>
              <w:contextualSpacing w:val="0"/>
            </w:pPr>
            <w:r>
              <w:t>Sadie said the schedule would be shared in next couple days (after HNF general meeting) via social media. There will also be flyers and posters shared / put up around town. Also local radio.</w:t>
            </w:r>
          </w:p>
          <w:p w:rsidR="00193FDC" w:rsidRDefault="00193FDC" w:rsidP="007645A0">
            <w:pPr>
              <w:pStyle w:val="ListParagraph"/>
              <w:numPr>
                <w:ilvl w:val="0"/>
                <w:numId w:val="32"/>
              </w:numPr>
              <w:contextualSpacing w:val="0"/>
            </w:pPr>
            <w:r>
              <w:t xml:space="preserve">Attendee asked if there were any plans to </w:t>
            </w:r>
            <w:r w:rsidR="007645A0">
              <w:t>use Challenge House</w:t>
            </w:r>
          </w:p>
          <w:p w:rsidR="007645A0" w:rsidRDefault="007645A0" w:rsidP="00193FDC">
            <w:pPr>
              <w:pStyle w:val="ListParagraph"/>
              <w:numPr>
                <w:ilvl w:val="0"/>
                <w:numId w:val="35"/>
              </w:numPr>
              <w:contextualSpacing w:val="0"/>
            </w:pPr>
            <w:r>
              <w:t>Sadie said there were not currently plans to use the space</w:t>
            </w:r>
          </w:p>
          <w:p w:rsidR="007645A0" w:rsidRDefault="007645A0" w:rsidP="007645A0">
            <w:pPr>
              <w:pStyle w:val="ListParagraph"/>
              <w:numPr>
                <w:ilvl w:val="0"/>
                <w:numId w:val="32"/>
              </w:numPr>
              <w:contextualSpacing w:val="0"/>
            </w:pPr>
            <w:r>
              <w:t>Sadie said that although the hub is being coordinated by Brent Council but community groups will run it. The council does not have a budget to run any bespoke activities</w:t>
            </w:r>
          </w:p>
          <w:p w:rsidR="007645A0" w:rsidRDefault="007645A0" w:rsidP="007645A0">
            <w:pPr>
              <w:pStyle w:val="ListParagraph"/>
              <w:numPr>
                <w:ilvl w:val="0"/>
                <w:numId w:val="35"/>
              </w:numPr>
              <w:contextualSpacing w:val="0"/>
            </w:pPr>
            <w:r>
              <w:t>Help requested to spread the word to those who may not know about it</w:t>
            </w:r>
          </w:p>
          <w:p w:rsidR="007645A0" w:rsidRDefault="007645A0" w:rsidP="007645A0">
            <w:pPr>
              <w:pStyle w:val="ListParagraph"/>
              <w:numPr>
                <w:ilvl w:val="0"/>
                <w:numId w:val="32"/>
              </w:numPr>
              <w:contextualSpacing w:val="0"/>
            </w:pPr>
            <w:r>
              <w:t>Sadie and Jon facilitated a brainstorming session and asked the attendees to feed back (with post-it notes on flip chart) any ideas they have or to inform them if they wanted to get involved</w:t>
            </w:r>
          </w:p>
          <w:p w:rsidR="007645A0" w:rsidRPr="009E2A58" w:rsidRDefault="007645A0" w:rsidP="007645A0">
            <w:pPr>
              <w:pStyle w:val="ListParagraph"/>
              <w:numPr>
                <w:ilvl w:val="0"/>
                <w:numId w:val="35"/>
              </w:numPr>
              <w:contextualSpacing w:val="0"/>
            </w:pPr>
            <w:r>
              <w:t>The feedback will be shared with local residents</w:t>
            </w:r>
          </w:p>
        </w:tc>
        <w:tc>
          <w:tcPr>
            <w:tcW w:w="3741" w:type="dxa"/>
          </w:tcPr>
          <w:p w:rsidR="005B5938" w:rsidRDefault="005B5938"/>
          <w:p w:rsidR="008A5B50" w:rsidRDefault="008A5B50"/>
          <w:p w:rsidR="008A5B50" w:rsidRDefault="008A5B50"/>
          <w:p w:rsidR="008A5B50" w:rsidRDefault="008A5B50"/>
          <w:p w:rsidR="008A5B50" w:rsidRDefault="008A5B50"/>
          <w:p w:rsidR="008A5B50" w:rsidRDefault="008A5B50"/>
          <w:p w:rsidR="008A5B50" w:rsidRDefault="008A5B50"/>
          <w:p w:rsidR="008A5B50" w:rsidRDefault="008A5B50"/>
          <w:p w:rsidR="00090D67" w:rsidRDefault="00090D67" w:rsidP="00C06513"/>
        </w:tc>
      </w:tr>
      <w:tr w:rsidR="000843D6" w:rsidTr="00AE67A5">
        <w:trPr>
          <w:trHeight w:val="247"/>
        </w:trPr>
        <w:tc>
          <w:tcPr>
            <w:tcW w:w="704" w:type="dxa"/>
          </w:tcPr>
          <w:p w:rsidR="000843D6" w:rsidRDefault="00E70C39" w:rsidP="005B5938">
            <w:pPr>
              <w:jc w:val="center"/>
            </w:pPr>
            <w:r>
              <w:lastRenderedPageBreak/>
              <w:t>4</w:t>
            </w:r>
          </w:p>
        </w:tc>
        <w:tc>
          <w:tcPr>
            <w:tcW w:w="9894" w:type="dxa"/>
          </w:tcPr>
          <w:p w:rsidR="000843D6" w:rsidRDefault="000843D6">
            <w:pPr>
              <w:rPr>
                <w:b/>
              </w:rPr>
            </w:pPr>
            <w:r>
              <w:rPr>
                <w:b/>
              </w:rPr>
              <w:t>AOB:</w:t>
            </w:r>
          </w:p>
          <w:p w:rsidR="00226C92" w:rsidRDefault="00226C92" w:rsidP="000843D6">
            <w:pPr>
              <w:pStyle w:val="ListParagraph"/>
              <w:numPr>
                <w:ilvl w:val="0"/>
                <w:numId w:val="10"/>
              </w:numPr>
            </w:pPr>
            <w:r>
              <w:t>Leaoasked  if there was any other business</w:t>
            </w:r>
          </w:p>
          <w:p w:rsidR="00226C92" w:rsidRDefault="00F34001" w:rsidP="000843D6">
            <w:pPr>
              <w:pStyle w:val="ListParagraph"/>
              <w:numPr>
                <w:ilvl w:val="0"/>
                <w:numId w:val="10"/>
              </w:numPr>
            </w:pPr>
            <w:r>
              <w:t xml:space="preserve">An attendee asked about changes to the plan boundaries </w:t>
            </w:r>
          </w:p>
          <w:p w:rsidR="00226C92" w:rsidRDefault="00226C92" w:rsidP="000843D6">
            <w:pPr>
              <w:pStyle w:val="ListParagraph"/>
              <w:numPr>
                <w:ilvl w:val="0"/>
                <w:numId w:val="10"/>
              </w:numPr>
            </w:pPr>
            <w:r>
              <w:t>A member said that the Forum should do more to engage with counsellors as a link to the civic centre</w:t>
            </w:r>
            <w:r w:rsidR="006D72C2">
              <w:t xml:space="preserve"> and Brent Council and it was agreed that ward counsellors would be invited as advisors to the </w:t>
            </w:r>
            <w:r w:rsidR="006D72C2">
              <w:lastRenderedPageBreak/>
              <w:t>committee</w:t>
            </w:r>
          </w:p>
          <w:p w:rsidR="000843D6" w:rsidRDefault="000843D6" w:rsidP="000843D6">
            <w:pPr>
              <w:pStyle w:val="ListParagraph"/>
              <w:numPr>
                <w:ilvl w:val="0"/>
                <w:numId w:val="10"/>
              </w:numPr>
            </w:pPr>
            <w:r>
              <w:t xml:space="preserve">Leao thanked everyone for coming and </w:t>
            </w:r>
            <w:r w:rsidR="00E70C39">
              <w:t>said the next general forum meeting will take place in December and that the date would be confirmed shortly.</w:t>
            </w:r>
          </w:p>
          <w:p w:rsidR="000843D6" w:rsidRPr="000843D6" w:rsidRDefault="000843D6" w:rsidP="006D72C2">
            <w:pPr>
              <w:pStyle w:val="ListParagraph"/>
              <w:numPr>
                <w:ilvl w:val="0"/>
                <w:numId w:val="10"/>
              </w:numPr>
            </w:pPr>
            <w:r>
              <w:t>Members signed u</w:t>
            </w:r>
            <w:r w:rsidR="00226C92">
              <w:t xml:space="preserve">p to the various working groups and </w:t>
            </w:r>
            <w:r w:rsidR="006D72C2">
              <w:t xml:space="preserve">celebrated the first year of the Neighbourhood Forum with </w:t>
            </w:r>
            <w:r w:rsidR="00226C92">
              <w:t>cake</w:t>
            </w:r>
          </w:p>
        </w:tc>
        <w:tc>
          <w:tcPr>
            <w:tcW w:w="3741" w:type="dxa"/>
          </w:tcPr>
          <w:p w:rsidR="00E70C39" w:rsidRDefault="00E70C39"/>
          <w:p w:rsidR="00E70C39" w:rsidRDefault="00E70C39"/>
          <w:p w:rsidR="00F34001" w:rsidRDefault="00F34001">
            <w:r>
              <w:t>Leao to discuss plan boundaries with attendee who raised question off-line</w:t>
            </w:r>
          </w:p>
          <w:p w:rsidR="00E70C39" w:rsidRDefault="00E70C39"/>
        </w:tc>
      </w:tr>
    </w:tbl>
    <w:p w:rsidR="005B5938" w:rsidRDefault="005B5938"/>
    <w:p w:rsidR="00DE5DFD" w:rsidRDefault="00E70C39" w:rsidP="00DE5DFD">
      <w:r>
        <w:t>*There were 18</w:t>
      </w:r>
      <w:r w:rsidR="00DE5DFD">
        <w:t xml:space="preserve"> Forum members present to qualify the meeting as an Annual General </w:t>
      </w:r>
      <w:r w:rsidR="00B46CF0">
        <w:t>Meeting,</w:t>
      </w:r>
      <w:r w:rsidR="00DE5DFD">
        <w:t xml:space="preserve"> as designated by the constitution (requirement of a minimum of 15 members present)</w:t>
      </w:r>
      <w:r>
        <w:t xml:space="preserve"> and an additional 8 attendees of whom 3 asked to join the forum. </w:t>
      </w:r>
    </w:p>
    <w:sectPr w:rsidR="00DE5DFD" w:rsidSect="005B593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3A" w:rsidRDefault="00C8013A" w:rsidP="005B5938">
      <w:pPr>
        <w:spacing w:after="0" w:line="240" w:lineRule="auto"/>
      </w:pPr>
      <w:r>
        <w:separator/>
      </w:r>
    </w:p>
  </w:endnote>
  <w:endnote w:type="continuationSeparator" w:id="1">
    <w:p w:rsidR="00C8013A" w:rsidRDefault="00C8013A" w:rsidP="005B5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01" w:rsidRDefault="00F34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193045"/>
      <w:docPartObj>
        <w:docPartGallery w:val="Page Numbers (Bottom of Page)"/>
        <w:docPartUnique/>
      </w:docPartObj>
    </w:sdtPr>
    <w:sdtEndPr>
      <w:rPr>
        <w:noProof/>
      </w:rPr>
    </w:sdtEndPr>
    <w:sdtContent>
      <w:p w:rsidR="00AE67A5" w:rsidRDefault="00112F29">
        <w:pPr>
          <w:pStyle w:val="Footer"/>
          <w:jc w:val="right"/>
        </w:pPr>
        <w:r>
          <w:fldChar w:fldCharType="begin"/>
        </w:r>
        <w:r w:rsidR="00AE67A5">
          <w:instrText xml:space="preserve"> PAGE   \* MERGEFORMAT </w:instrText>
        </w:r>
        <w:r>
          <w:fldChar w:fldCharType="separate"/>
        </w:r>
        <w:r w:rsidR="00A9151B">
          <w:rPr>
            <w:noProof/>
          </w:rPr>
          <w:t>4</w:t>
        </w:r>
        <w:r>
          <w:rPr>
            <w:noProof/>
          </w:rPr>
          <w:fldChar w:fldCharType="end"/>
        </w:r>
      </w:p>
    </w:sdtContent>
  </w:sdt>
  <w:p w:rsidR="00AE67A5" w:rsidRDefault="00AE6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01" w:rsidRDefault="00F34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3A" w:rsidRDefault="00C8013A" w:rsidP="005B5938">
      <w:pPr>
        <w:spacing w:after="0" w:line="240" w:lineRule="auto"/>
      </w:pPr>
      <w:r>
        <w:separator/>
      </w:r>
    </w:p>
  </w:footnote>
  <w:footnote w:type="continuationSeparator" w:id="1">
    <w:p w:rsidR="00C8013A" w:rsidRDefault="00C8013A" w:rsidP="005B5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01" w:rsidRDefault="00F34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38" w:rsidRDefault="005B5938" w:rsidP="005B5938">
    <w:pPr>
      <w:pStyle w:val="Header"/>
      <w:jc w:val="center"/>
    </w:pPr>
    <w:r>
      <w:t xml:space="preserve">Harlesden Neighbourhood Forum: </w:t>
    </w:r>
    <w:r w:rsidR="00F34001">
      <w:t>19</w:t>
    </w:r>
    <w:r w:rsidR="00F34001" w:rsidRPr="00F34001">
      <w:rPr>
        <w:vertAlign w:val="superscript"/>
      </w:rPr>
      <w:t>th</w:t>
    </w:r>
    <w:r w:rsidR="00F34001">
      <w:t xml:space="preserve"> October 2016 </w:t>
    </w:r>
    <w:r>
      <w:t>General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01" w:rsidRDefault="00F34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28"/>
    <w:multiLevelType w:val="hybridMultilevel"/>
    <w:tmpl w:val="1D58169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1EC74D9"/>
    <w:multiLevelType w:val="hybridMultilevel"/>
    <w:tmpl w:val="E8DA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A11B4"/>
    <w:multiLevelType w:val="hybridMultilevel"/>
    <w:tmpl w:val="9140D3B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723874"/>
    <w:multiLevelType w:val="hybridMultilevel"/>
    <w:tmpl w:val="0B121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4283C"/>
    <w:multiLevelType w:val="hybridMultilevel"/>
    <w:tmpl w:val="266C5990"/>
    <w:lvl w:ilvl="0" w:tplc="BEF8B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45176"/>
    <w:multiLevelType w:val="hybridMultilevel"/>
    <w:tmpl w:val="8196EF06"/>
    <w:lvl w:ilvl="0" w:tplc="14348F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06E43"/>
    <w:multiLevelType w:val="hybridMultilevel"/>
    <w:tmpl w:val="8D48A5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BA407F1"/>
    <w:multiLevelType w:val="hybridMultilevel"/>
    <w:tmpl w:val="D01A2F84"/>
    <w:lvl w:ilvl="0" w:tplc="58E234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C093192"/>
    <w:multiLevelType w:val="hybridMultilevel"/>
    <w:tmpl w:val="EB4A1E22"/>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1D6867B8"/>
    <w:multiLevelType w:val="hybridMultilevel"/>
    <w:tmpl w:val="93BA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357E7"/>
    <w:multiLevelType w:val="hybridMultilevel"/>
    <w:tmpl w:val="225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695077"/>
    <w:multiLevelType w:val="hybridMultilevel"/>
    <w:tmpl w:val="B8E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71693"/>
    <w:multiLevelType w:val="hybridMultilevel"/>
    <w:tmpl w:val="C23E4914"/>
    <w:lvl w:ilvl="0" w:tplc="5C989F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91F12"/>
    <w:multiLevelType w:val="hybridMultilevel"/>
    <w:tmpl w:val="6024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15682"/>
    <w:multiLevelType w:val="hybridMultilevel"/>
    <w:tmpl w:val="49362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B92080"/>
    <w:multiLevelType w:val="hybridMultilevel"/>
    <w:tmpl w:val="A186037A"/>
    <w:lvl w:ilvl="0" w:tplc="500EAA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D5A2C"/>
    <w:multiLevelType w:val="hybridMultilevel"/>
    <w:tmpl w:val="1152F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D97622"/>
    <w:multiLevelType w:val="hybridMultilevel"/>
    <w:tmpl w:val="715A1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4777BC"/>
    <w:multiLevelType w:val="hybridMultilevel"/>
    <w:tmpl w:val="53A2BF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9F0B0B"/>
    <w:multiLevelType w:val="hybridMultilevel"/>
    <w:tmpl w:val="B55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013F3"/>
    <w:multiLevelType w:val="hybridMultilevel"/>
    <w:tmpl w:val="75AE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6C2741"/>
    <w:multiLevelType w:val="hybridMultilevel"/>
    <w:tmpl w:val="4672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69237E"/>
    <w:multiLevelType w:val="hybridMultilevel"/>
    <w:tmpl w:val="C1BCC5A2"/>
    <w:lvl w:ilvl="0" w:tplc="08090005">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3">
    <w:nsid w:val="5AF40C60"/>
    <w:multiLevelType w:val="hybridMultilevel"/>
    <w:tmpl w:val="E1787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927D84"/>
    <w:multiLevelType w:val="hybridMultilevel"/>
    <w:tmpl w:val="01660D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EE365A"/>
    <w:multiLevelType w:val="hybridMultilevel"/>
    <w:tmpl w:val="B3D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2733A"/>
    <w:multiLevelType w:val="hybridMultilevel"/>
    <w:tmpl w:val="729A1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8E902CD"/>
    <w:multiLevelType w:val="hybridMultilevel"/>
    <w:tmpl w:val="42CAB20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974C5D"/>
    <w:multiLevelType w:val="hybridMultilevel"/>
    <w:tmpl w:val="6B02B2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ED543A1"/>
    <w:multiLevelType w:val="hybridMultilevel"/>
    <w:tmpl w:val="5A749C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726B4C42"/>
    <w:multiLevelType w:val="hybridMultilevel"/>
    <w:tmpl w:val="80E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5F2CCC"/>
    <w:multiLevelType w:val="hybridMultilevel"/>
    <w:tmpl w:val="7DF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5C7909"/>
    <w:multiLevelType w:val="hybridMultilevel"/>
    <w:tmpl w:val="32FE88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DCE0FB5"/>
    <w:multiLevelType w:val="hybridMultilevel"/>
    <w:tmpl w:val="D90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D62B45"/>
    <w:multiLevelType w:val="hybridMultilevel"/>
    <w:tmpl w:val="12408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6"/>
  </w:num>
  <w:num w:numId="4">
    <w:abstractNumId w:val="2"/>
  </w:num>
  <w:num w:numId="5">
    <w:abstractNumId w:val="10"/>
  </w:num>
  <w:num w:numId="6">
    <w:abstractNumId w:val="14"/>
  </w:num>
  <w:num w:numId="7">
    <w:abstractNumId w:val="21"/>
  </w:num>
  <w:num w:numId="8">
    <w:abstractNumId w:val="27"/>
  </w:num>
  <w:num w:numId="9">
    <w:abstractNumId w:val="23"/>
  </w:num>
  <w:num w:numId="10">
    <w:abstractNumId w:val="20"/>
  </w:num>
  <w:num w:numId="11">
    <w:abstractNumId w:val="11"/>
  </w:num>
  <w:num w:numId="12">
    <w:abstractNumId w:val="24"/>
  </w:num>
  <w:num w:numId="13">
    <w:abstractNumId w:val="31"/>
  </w:num>
  <w:num w:numId="14">
    <w:abstractNumId w:val="0"/>
  </w:num>
  <w:num w:numId="15">
    <w:abstractNumId w:val="33"/>
  </w:num>
  <w:num w:numId="16">
    <w:abstractNumId w:val="28"/>
  </w:num>
  <w:num w:numId="17">
    <w:abstractNumId w:val="9"/>
  </w:num>
  <w:num w:numId="18">
    <w:abstractNumId w:val="32"/>
  </w:num>
  <w:num w:numId="19">
    <w:abstractNumId w:val="6"/>
  </w:num>
  <w:num w:numId="20">
    <w:abstractNumId w:val="22"/>
  </w:num>
  <w:num w:numId="21">
    <w:abstractNumId w:val="19"/>
  </w:num>
  <w:num w:numId="22">
    <w:abstractNumId w:val="1"/>
  </w:num>
  <w:num w:numId="23">
    <w:abstractNumId w:val="16"/>
  </w:num>
  <w:num w:numId="24">
    <w:abstractNumId w:val="13"/>
  </w:num>
  <w:num w:numId="25">
    <w:abstractNumId w:val="30"/>
  </w:num>
  <w:num w:numId="26">
    <w:abstractNumId w:val="29"/>
  </w:num>
  <w:num w:numId="27">
    <w:abstractNumId w:val="8"/>
  </w:num>
  <w:num w:numId="28">
    <w:abstractNumId w:val="18"/>
  </w:num>
  <w:num w:numId="29">
    <w:abstractNumId w:val="7"/>
  </w:num>
  <w:num w:numId="30">
    <w:abstractNumId w:val="4"/>
  </w:num>
  <w:num w:numId="31">
    <w:abstractNumId w:val="25"/>
  </w:num>
  <w:num w:numId="32">
    <w:abstractNumId w:val="34"/>
  </w:num>
  <w:num w:numId="33">
    <w:abstractNumId w:val="15"/>
  </w:num>
  <w:num w:numId="34">
    <w:abstractNumId w:val="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5B5938"/>
    <w:rsid w:val="00001A6A"/>
    <w:rsid w:val="00003223"/>
    <w:rsid w:val="0002498A"/>
    <w:rsid w:val="000843D6"/>
    <w:rsid w:val="00090D67"/>
    <w:rsid w:val="000A35D2"/>
    <w:rsid w:val="000B69BD"/>
    <w:rsid w:val="000F7734"/>
    <w:rsid w:val="0010275B"/>
    <w:rsid w:val="00107E55"/>
    <w:rsid w:val="001121B3"/>
    <w:rsid w:val="00112F29"/>
    <w:rsid w:val="001350C1"/>
    <w:rsid w:val="00147A42"/>
    <w:rsid w:val="00171FE2"/>
    <w:rsid w:val="00174D9C"/>
    <w:rsid w:val="00193FDC"/>
    <w:rsid w:val="00195AC8"/>
    <w:rsid w:val="00206BAA"/>
    <w:rsid w:val="00226C92"/>
    <w:rsid w:val="00243FBF"/>
    <w:rsid w:val="002D5679"/>
    <w:rsid w:val="002E5D32"/>
    <w:rsid w:val="00352164"/>
    <w:rsid w:val="003662C5"/>
    <w:rsid w:val="00381520"/>
    <w:rsid w:val="003870C5"/>
    <w:rsid w:val="003C62AF"/>
    <w:rsid w:val="003D1F1F"/>
    <w:rsid w:val="0040618C"/>
    <w:rsid w:val="00452726"/>
    <w:rsid w:val="004E018E"/>
    <w:rsid w:val="00512ACB"/>
    <w:rsid w:val="0053658F"/>
    <w:rsid w:val="005875B0"/>
    <w:rsid w:val="00596399"/>
    <w:rsid w:val="005B5938"/>
    <w:rsid w:val="005C1349"/>
    <w:rsid w:val="00643312"/>
    <w:rsid w:val="00653C5E"/>
    <w:rsid w:val="00694EE9"/>
    <w:rsid w:val="006D72C2"/>
    <w:rsid w:val="006E15F3"/>
    <w:rsid w:val="006F18EB"/>
    <w:rsid w:val="00700E2B"/>
    <w:rsid w:val="0070139D"/>
    <w:rsid w:val="00710DB4"/>
    <w:rsid w:val="00711837"/>
    <w:rsid w:val="007645A0"/>
    <w:rsid w:val="007866E5"/>
    <w:rsid w:val="007F020E"/>
    <w:rsid w:val="00822528"/>
    <w:rsid w:val="00857504"/>
    <w:rsid w:val="008A5B50"/>
    <w:rsid w:val="008B2FED"/>
    <w:rsid w:val="008B46B0"/>
    <w:rsid w:val="008C054D"/>
    <w:rsid w:val="008C3299"/>
    <w:rsid w:val="008D3531"/>
    <w:rsid w:val="008E6614"/>
    <w:rsid w:val="009412E3"/>
    <w:rsid w:val="00967DA8"/>
    <w:rsid w:val="009B4B86"/>
    <w:rsid w:val="009E2A58"/>
    <w:rsid w:val="00A02BA0"/>
    <w:rsid w:val="00A17355"/>
    <w:rsid w:val="00A35F1C"/>
    <w:rsid w:val="00A656F7"/>
    <w:rsid w:val="00A9151B"/>
    <w:rsid w:val="00AB72C9"/>
    <w:rsid w:val="00AE67A5"/>
    <w:rsid w:val="00B07AC3"/>
    <w:rsid w:val="00B166D4"/>
    <w:rsid w:val="00B216BE"/>
    <w:rsid w:val="00B21E61"/>
    <w:rsid w:val="00B3344A"/>
    <w:rsid w:val="00B35F67"/>
    <w:rsid w:val="00B46CF0"/>
    <w:rsid w:val="00BA4314"/>
    <w:rsid w:val="00BE7B58"/>
    <w:rsid w:val="00BF575A"/>
    <w:rsid w:val="00C04E00"/>
    <w:rsid w:val="00C06513"/>
    <w:rsid w:val="00C66FF8"/>
    <w:rsid w:val="00C707EF"/>
    <w:rsid w:val="00C727EF"/>
    <w:rsid w:val="00C73A37"/>
    <w:rsid w:val="00C8013A"/>
    <w:rsid w:val="00CA236F"/>
    <w:rsid w:val="00CC0537"/>
    <w:rsid w:val="00D642D7"/>
    <w:rsid w:val="00D9531B"/>
    <w:rsid w:val="00DC50CF"/>
    <w:rsid w:val="00DE0296"/>
    <w:rsid w:val="00DE5DFD"/>
    <w:rsid w:val="00E1711F"/>
    <w:rsid w:val="00E70C39"/>
    <w:rsid w:val="00E96311"/>
    <w:rsid w:val="00EA72F2"/>
    <w:rsid w:val="00EB2804"/>
    <w:rsid w:val="00EF50C5"/>
    <w:rsid w:val="00F34001"/>
    <w:rsid w:val="00F7079C"/>
    <w:rsid w:val="00F75ED2"/>
    <w:rsid w:val="00F81D7F"/>
    <w:rsid w:val="00F851F4"/>
    <w:rsid w:val="00FE33E2"/>
    <w:rsid w:val="00FF3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38"/>
  </w:style>
  <w:style w:type="paragraph" w:styleId="Footer">
    <w:name w:val="footer"/>
    <w:basedOn w:val="Normal"/>
    <w:link w:val="FooterChar"/>
    <w:uiPriority w:val="99"/>
    <w:unhideWhenUsed/>
    <w:rsid w:val="005B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38"/>
  </w:style>
  <w:style w:type="table" w:styleId="TableGrid">
    <w:name w:val="Table Grid"/>
    <w:basedOn w:val="TableNormal"/>
    <w:uiPriority w:val="39"/>
    <w:rsid w:val="005B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38"/>
    <w:pPr>
      <w:ind w:left="720"/>
      <w:contextualSpacing/>
    </w:pPr>
  </w:style>
  <w:style w:type="paragraph" w:styleId="BalloonText">
    <w:name w:val="Balloon Text"/>
    <w:basedOn w:val="Normal"/>
    <w:link w:val="BalloonTextChar"/>
    <w:uiPriority w:val="99"/>
    <w:semiHidden/>
    <w:unhideWhenUsed/>
    <w:rsid w:val="00D6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D7"/>
    <w:rPr>
      <w:rFonts w:ascii="Tahoma" w:hAnsi="Tahoma" w:cs="Tahoma"/>
      <w:sz w:val="16"/>
      <w:szCs w:val="16"/>
    </w:rPr>
  </w:style>
  <w:style w:type="character" w:styleId="Hyperlink">
    <w:name w:val="Hyperlink"/>
    <w:basedOn w:val="DefaultParagraphFont"/>
    <w:uiPriority w:val="99"/>
    <w:unhideWhenUsed/>
    <w:rsid w:val="00643312"/>
    <w:rPr>
      <w:color w:val="0563C1" w:themeColor="hyperl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yle>
  <w:style w:type="character" w:styleId="CommentReference">
    <w:name w:val="annotation reference"/>
    <w:basedOn w:val="DefaultParagraphFont"/>
    <w:uiPriority w:val="99"/>
    <w:semiHidden/>
    <w:unhideWhenUsed/>
    <w:rsid w:val="0053658F"/>
    <w:rPr>
      <w:sz w:val="16"/>
      <w:szCs w:val="16"/>
    </w:rPr>
  </w:style>
  <w:style w:type="paragraph" w:styleId="CommentText">
    <w:name w:val="annotation text"/>
    <w:basedOn w:val="Normal"/>
    <w:link w:val="CommentTextChar"/>
    <w:uiPriority w:val="99"/>
    <w:semiHidden/>
    <w:unhideWhenUsed/>
    <w:rsid w:val="0053658F"/>
    <w:pPr>
      <w:spacing w:line="240" w:lineRule="auto"/>
    </w:pPr>
    <w:rPr>
      <w:sz w:val="20"/>
      <w:szCs w:val="20"/>
    </w:rPr>
  </w:style>
  <w:style w:type="character" w:customStyle="1" w:styleId="CommentTextChar">
    <w:name w:val="Comment Text Char"/>
    <w:basedOn w:val="DefaultParagraphFont"/>
    <w:link w:val="CommentText"/>
    <w:uiPriority w:val="99"/>
    <w:semiHidden/>
    <w:rsid w:val="0053658F"/>
    <w:rPr>
      <w:sz w:val="20"/>
      <w:szCs w:val="20"/>
    </w:rPr>
  </w:style>
  <w:style w:type="paragraph" w:styleId="CommentSubject">
    <w:name w:val="annotation subject"/>
    <w:basedOn w:val="CommentText"/>
    <w:next w:val="CommentText"/>
    <w:link w:val="CommentSubjectChar"/>
    <w:uiPriority w:val="99"/>
    <w:semiHidden/>
    <w:unhideWhenUsed/>
    <w:rsid w:val="0053658F"/>
    <w:rPr>
      <w:b/>
      <w:bCs/>
    </w:rPr>
  </w:style>
  <w:style w:type="character" w:customStyle="1" w:styleId="CommentSubjectChar">
    <w:name w:val="Comment Subject Char"/>
    <w:basedOn w:val="CommentTextChar"/>
    <w:link w:val="CommentSubject"/>
    <w:uiPriority w:val="99"/>
    <w:semiHidden/>
    <w:rsid w:val="0053658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rlesdenneighbourhoodforu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BC44-543F-4631-9046-53AA92D4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BlackDell1</cp:lastModifiedBy>
  <cp:revision>2</cp:revision>
  <cp:lastPrinted>2016-04-28T14:13:00Z</cp:lastPrinted>
  <dcterms:created xsi:type="dcterms:W3CDTF">2017-01-13T04:33:00Z</dcterms:created>
  <dcterms:modified xsi:type="dcterms:W3CDTF">2017-01-13T04:33:00Z</dcterms:modified>
</cp:coreProperties>
</file>